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86" w:rsidRPr="00077F86" w:rsidRDefault="00077F86" w:rsidP="00077F86">
      <w:pPr>
        <w:spacing w:after="0"/>
        <w:jc w:val="right"/>
        <w:rPr>
          <w:rFonts w:ascii="Arial Armenian" w:hAnsi="Arial Armenian"/>
          <w:lang w:val="hy-AM"/>
        </w:rPr>
      </w:pPr>
      <w:r w:rsidRPr="00077F86">
        <w:rPr>
          <w:rFonts w:ascii="Sylfaen" w:hAnsi="Sylfaen" w:cs="Sylfaen"/>
          <w:lang w:val="hy-AM"/>
        </w:rPr>
        <w:t>Հավելված</w:t>
      </w:r>
      <w:r w:rsidRPr="00077F86">
        <w:rPr>
          <w:rFonts w:ascii="Arial Armenian" w:hAnsi="Arial Armenian"/>
          <w:lang w:val="hy-AM"/>
        </w:rPr>
        <w:t xml:space="preserve">  </w:t>
      </w:r>
    </w:p>
    <w:p w:rsidR="00077F86" w:rsidRPr="00077F86" w:rsidRDefault="00077F86" w:rsidP="00077F86">
      <w:pPr>
        <w:spacing w:after="0"/>
        <w:jc w:val="right"/>
        <w:rPr>
          <w:rFonts w:ascii="Arial Armenian" w:hAnsi="Arial Armenian"/>
          <w:lang w:val="hy-AM"/>
        </w:rPr>
      </w:pPr>
      <w:r w:rsidRPr="00077F86">
        <w:rPr>
          <w:rFonts w:ascii="Sylfaen" w:hAnsi="Sylfaen" w:cs="Sylfaen"/>
          <w:lang w:val="hy-AM"/>
        </w:rPr>
        <w:t>Թալին</w:t>
      </w:r>
      <w:r w:rsidRPr="00077F86">
        <w:rPr>
          <w:rFonts w:ascii="Arial Armenian" w:hAnsi="Arial Armenian"/>
          <w:lang w:val="hy-AM"/>
        </w:rPr>
        <w:t xml:space="preserve"> </w:t>
      </w:r>
      <w:r w:rsidRPr="00077F86">
        <w:rPr>
          <w:rFonts w:ascii="Sylfaen" w:hAnsi="Sylfaen" w:cs="Sylfaen"/>
          <w:lang w:val="hy-AM"/>
        </w:rPr>
        <w:t>համայնքի</w:t>
      </w:r>
      <w:r w:rsidRPr="00077F86">
        <w:rPr>
          <w:rFonts w:ascii="Arial Armenian" w:hAnsi="Arial Armenian"/>
          <w:lang w:val="hy-AM"/>
        </w:rPr>
        <w:t xml:space="preserve"> </w:t>
      </w:r>
      <w:r w:rsidRPr="00077F86">
        <w:rPr>
          <w:rFonts w:ascii="Sylfaen" w:hAnsi="Sylfaen" w:cs="Sylfaen"/>
          <w:lang w:val="hy-AM"/>
        </w:rPr>
        <w:t>ավագանու</w:t>
      </w:r>
    </w:p>
    <w:p w:rsidR="00077F86" w:rsidRPr="00077F86" w:rsidRDefault="00077F86" w:rsidP="00077F86">
      <w:pPr>
        <w:spacing w:after="0"/>
        <w:jc w:val="right"/>
        <w:rPr>
          <w:rFonts w:ascii="Arial Armenian" w:hAnsi="Arial Armenian"/>
          <w:lang w:val="hy-AM"/>
        </w:rPr>
      </w:pPr>
      <w:r w:rsidRPr="00077F86">
        <w:rPr>
          <w:rFonts w:ascii="Arial Armenian" w:hAnsi="Arial Armenian"/>
          <w:lang w:val="hy-AM"/>
        </w:rPr>
        <w:t>2022</w:t>
      </w:r>
      <w:r w:rsidRPr="00077F86">
        <w:rPr>
          <w:rFonts w:ascii="Sylfaen" w:hAnsi="Sylfaen" w:cs="Sylfaen"/>
          <w:lang w:val="hy-AM"/>
        </w:rPr>
        <w:t>թ</w:t>
      </w:r>
      <w:r w:rsidRPr="00077F86">
        <w:rPr>
          <w:rFonts w:ascii="Arial Armenian" w:hAnsi="Arial Armenian"/>
          <w:lang w:val="hy-AM"/>
        </w:rPr>
        <w:t>-</w:t>
      </w:r>
      <w:r w:rsidRPr="00077F86">
        <w:rPr>
          <w:rFonts w:ascii="Sylfaen" w:hAnsi="Sylfaen" w:cs="Sylfaen"/>
          <w:lang w:val="hy-AM"/>
        </w:rPr>
        <w:t>ի</w:t>
      </w:r>
      <w:r w:rsidRPr="00077F86">
        <w:rPr>
          <w:rFonts w:ascii="Sylfaen" w:hAnsi="Sylfaen"/>
          <w:lang w:val="hy-AM"/>
        </w:rPr>
        <w:t xml:space="preserve"> դեկտեմբերի 26</w:t>
      </w:r>
      <w:r w:rsidRPr="00077F86">
        <w:rPr>
          <w:rFonts w:ascii="Arial Armenian" w:hAnsi="Arial Armenian"/>
          <w:lang w:val="hy-AM"/>
        </w:rPr>
        <w:t>-</w:t>
      </w:r>
      <w:r w:rsidRPr="00077F86">
        <w:rPr>
          <w:rFonts w:ascii="Sylfaen" w:hAnsi="Sylfaen" w:cs="Sylfaen"/>
          <w:lang w:val="hy-AM"/>
        </w:rPr>
        <w:t>ի</w:t>
      </w:r>
      <w:r w:rsidRPr="00077F86">
        <w:rPr>
          <w:rFonts w:ascii="Arial Armenian" w:hAnsi="Arial Armenian"/>
          <w:lang w:val="hy-AM"/>
        </w:rPr>
        <w:t xml:space="preserve"> </w:t>
      </w:r>
      <w:r w:rsidRPr="00077F86">
        <w:rPr>
          <w:rFonts w:ascii="Sylfaen" w:hAnsi="Sylfaen" w:cs="Sylfaen"/>
          <w:lang w:val="hy-AM"/>
        </w:rPr>
        <w:t>թիվ</w:t>
      </w:r>
      <w:r w:rsidRPr="00077F86">
        <w:rPr>
          <w:rFonts w:ascii="Arial Armenian" w:hAnsi="Arial Armenian"/>
          <w:lang w:val="hy-AM"/>
        </w:rPr>
        <w:t xml:space="preserve"> 77-</w:t>
      </w:r>
      <w:r w:rsidRPr="00077F86">
        <w:rPr>
          <w:rFonts w:ascii="Sylfaen" w:hAnsi="Sylfaen" w:cs="Sylfaen"/>
          <w:lang w:val="hy-AM"/>
        </w:rPr>
        <w:t>Ա</w:t>
      </w:r>
      <w:r w:rsidRPr="00077F86">
        <w:rPr>
          <w:rFonts w:ascii="Arial Armenian" w:hAnsi="Arial Armenian"/>
          <w:lang w:val="hy-AM"/>
        </w:rPr>
        <w:t xml:space="preserve"> </w:t>
      </w:r>
      <w:r w:rsidRPr="00077F86">
        <w:rPr>
          <w:rFonts w:ascii="Sylfaen" w:hAnsi="Sylfaen" w:cs="Sylfaen"/>
          <w:lang w:val="hy-AM"/>
        </w:rPr>
        <w:t>որոշման</w:t>
      </w:r>
    </w:p>
    <w:p w:rsidR="00077F86" w:rsidRPr="00077F86" w:rsidRDefault="00077F86" w:rsidP="00077F86">
      <w:pPr>
        <w:spacing w:after="0"/>
        <w:jc w:val="center"/>
        <w:rPr>
          <w:rFonts w:ascii="Arial Armenian" w:hAnsi="Arial Armenian"/>
          <w:sz w:val="20"/>
          <w:szCs w:val="20"/>
          <w:lang w:val="hy-AM"/>
        </w:rPr>
      </w:pPr>
    </w:p>
    <w:p w:rsidR="00077F86" w:rsidRPr="00077F86" w:rsidRDefault="00077F86" w:rsidP="00077F86">
      <w:pPr>
        <w:spacing w:after="0"/>
        <w:jc w:val="center"/>
        <w:rPr>
          <w:rFonts w:ascii="Arial Armenian" w:hAnsi="Arial Armenian"/>
          <w:b/>
          <w:sz w:val="24"/>
          <w:szCs w:val="24"/>
          <w:lang w:val="hy-AM"/>
        </w:rPr>
      </w:pPr>
      <w:r w:rsidRPr="00077F86">
        <w:rPr>
          <w:rFonts w:ascii="Sylfaen" w:hAnsi="Sylfaen" w:cs="Sylfaen"/>
          <w:b/>
          <w:sz w:val="24"/>
          <w:szCs w:val="24"/>
          <w:lang w:val="hy-AM"/>
        </w:rPr>
        <w:t>ՀԱՅԱՍՏԱՆԻ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ՀԱՆՐԱՊԵՏՈՒԹՅԱՆ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ԱՐԱԳԱԾՈՏՆԻ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ՄԱՐԶԻ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ԹԱԼԻՆԻ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ՀԱՄԱՅՆՔԱՊԵՏԱՐԱՆԻ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ԱՇԽԱՏԱԿԱԶՄԻ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>,</w:t>
      </w:r>
    </w:p>
    <w:p w:rsidR="00077F86" w:rsidRPr="00077F86" w:rsidRDefault="00077F86" w:rsidP="00077F86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077F86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ԵՎ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077F86">
        <w:rPr>
          <w:rFonts w:ascii="Arial Armenian" w:hAnsi="Arial Armenian"/>
          <w:b/>
          <w:sz w:val="24"/>
          <w:szCs w:val="24"/>
          <w:lang w:val="hy-AM"/>
        </w:rPr>
        <w:t xml:space="preserve"> </w:t>
      </w:r>
      <w:r w:rsidRPr="00077F86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:rsidR="00077F86" w:rsidRPr="00077F86" w:rsidRDefault="00077F86" w:rsidP="00077F86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077F86" w:rsidRPr="00077F86" w:rsidRDefault="00077F86" w:rsidP="00077F86">
      <w:pPr>
        <w:keepNext/>
        <w:keepLines/>
        <w:spacing w:before="40" w:after="0"/>
        <w:outlineLvl w:val="4"/>
        <w:rPr>
          <w:rFonts w:ascii="Sylfaen" w:eastAsiaTheme="majorEastAsia" w:hAnsi="Sylfaen" w:cstheme="majorBidi"/>
          <w:b/>
          <w:color w:val="0D0D0D" w:themeColor="text1" w:themeTint="F2"/>
          <w:lang w:val="hy-AM"/>
        </w:rPr>
      </w:pPr>
      <w:r w:rsidRPr="00077F86">
        <w:rPr>
          <w:rFonts w:ascii="Sylfaen" w:eastAsiaTheme="majorEastAsia" w:hAnsi="Sylfaen" w:cs="Sylfaen"/>
          <w:b/>
          <w:color w:val="0D0D0D" w:themeColor="text1" w:themeTint="F2"/>
          <w:lang w:val="hy-AM"/>
        </w:rPr>
        <w:t>Աշխատակիցների</w:t>
      </w:r>
      <w:r w:rsidRPr="00077F86">
        <w:rPr>
          <w:rFonts w:ascii="Arial Armenian" w:eastAsiaTheme="majorEastAsia" w:hAnsi="Arial Armenian" w:cstheme="majorBidi"/>
          <w:b/>
          <w:color w:val="0D0D0D" w:themeColor="text1" w:themeTint="F2"/>
          <w:lang w:val="hy-AM"/>
        </w:rPr>
        <w:t xml:space="preserve"> </w:t>
      </w:r>
      <w:r w:rsidRPr="00077F86">
        <w:rPr>
          <w:rFonts w:ascii="Sylfaen" w:eastAsiaTheme="majorEastAsia" w:hAnsi="Sylfaen" w:cs="Sylfaen"/>
          <w:b/>
          <w:color w:val="0D0D0D" w:themeColor="text1" w:themeTint="F2"/>
          <w:lang w:val="hy-AM"/>
        </w:rPr>
        <w:t>թվաքանակը՝</w:t>
      </w:r>
      <w:r w:rsidRPr="00077F86">
        <w:rPr>
          <w:rFonts w:ascii="Arial Armenian" w:eastAsiaTheme="majorEastAsia" w:hAnsi="Arial Armenian" w:cstheme="majorBidi"/>
          <w:b/>
          <w:color w:val="0D0D0D" w:themeColor="text1" w:themeTint="F2"/>
          <w:lang w:val="hy-AM"/>
        </w:rPr>
        <w:t xml:space="preserve">  204</w:t>
      </w:r>
    </w:p>
    <w:tbl>
      <w:tblPr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409"/>
        <w:gridCol w:w="983"/>
        <w:gridCol w:w="1851"/>
        <w:gridCol w:w="1100"/>
        <w:gridCol w:w="874"/>
        <w:gridCol w:w="1677"/>
      </w:tblGrid>
      <w:tr w:rsidR="00077F86" w:rsidRPr="00077F86" w:rsidTr="005D7FA6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86" w:rsidRPr="00077F86" w:rsidRDefault="00077F86" w:rsidP="00077F8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86" w:rsidRPr="00077F86" w:rsidRDefault="00077F86" w:rsidP="00077F8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86" w:rsidRPr="00077F86" w:rsidRDefault="00077F86" w:rsidP="00077F8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proofErr w:type="gramEnd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86" w:rsidRPr="00077F86" w:rsidRDefault="00077F86" w:rsidP="00077F86">
            <w:pPr>
              <w:spacing w:after="0" w:line="240" w:lineRule="auto"/>
              <w:ind w:hanging="134"/>
              <w:jc w:val="center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F86" w:rsidRPr="00077F86" w:rsidRDefault="00077F86" w:rsidP="00077F8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F86" w:rsidRPr="00077F86" w:rsidRDefault="00077F86" w:rsidP="00077F8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ՔԱՂԱՔԱԿԱՆ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proofErr w:type="gram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>465000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iCs/>
                <w:color w:val="000000"/>
                <w:lang w:eastAsia="ru-RU"/>
              </w:rPr>
              <w:t>465</w:t>
            </w:r>
            <w:r w:rsidRPr="00077F86">
              <w:rPr>
                <w:rFonts w:ascii="Arial Armenian" w:eastAsia="Times New Roman" w:hAnsi="Arial Armenian" w:cs="Calibri"/>
                <w:b/>
                <w:bCs/>
                <w:iCs/>
                <w:color w:val="000000"/>
                <w:lang w:val="en-US" w:eastAsia="ru-RU"/>
              </w:rPr>
              <w:t>.</w:t>
            </w:r>
            <w:r w:rsidRPr="00077F86">
              <w:rPr>
                <w:rFonts w:ascii="Arial Armenian" w:eastAsia="Times New Roman" w:hAnsi="Arial Armenian" w:cs="Calibri"/>
                <w:b/>
                <w:bCs/>
                <w:iCs/>
                <w:color w:val="000000"/>
                <w:lang w:eastAsia="ru-RU"/>
              </w:rPr>
              <w:t>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350.000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1.455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ՀԱՅԵՑՈՂԱԿԱՆ</w:t>
            </w:r>
            <w:proofErr w:type="gram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280.000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280.000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520.000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keepNext/>
              <w:keepLines/>
              <w:spacing w:before="40" w:after="0"/>
              <w:outlineLvl w:val="4"/>
              <w:rPr>
                <w:rFonts w:ascii="Arial Armenian" w:eastAsia="Times New Roman" w:hAnsi="Arial Armenian" w:cstheme="majorBidi"/>
                <w:b/>
                <w:i/>
                <w:color w:val="2E74B5" w:themeColor="accent1" w:themeShade="BF"/>
                <w:sz w:val="20"/>
                <w:lang w:val="en-US"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proofErr w:type="spellEnd"/>
            <w:r w:rsidRPr="00077F86">
              <w:rPr>
                <w:rFonts w:ascii="Arial Armenian" w:eastAsia="Times New Roman" w:hAnsi="Arial Armenia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proofErr w:type="spellEnd"/>
            <w:r w:rsidRPr="00077F86">
              <w:rPr>
                <w:rFonts w:ascii="Arial Armenian" w:eastAsia="Times New Roman" w:hAnsi="Arial Armenia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i/>
                <w:color w:val="0D0D0D" w:themeColor="text1" w:themeTint="F2"/>
                <w:sz w:val="20"/>
                <w:lang w:val="en-US"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i/>
                <w:color w:val="0D0D0D" w:themeColor="text1" w:themeTint="F2"/>
                <w:sz w:val="20"/>
                <w:lang w:val="en-US" w:eastAsia="ru-RU"/>
              </w:rPr>
              <w:t>տեղակալի</w:t>
            </w:r>
            <w:proofErr w:type="spellEnd"/>
            <w:r w:rsidRPr="00077F86">
              <w:rPr>
                <w:rFonts w:ascii="Arial Armenian" w:eastAsia="Times New Roman" w:hAnsi="Arial Armenia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26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26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1.320.000</w:t>
            </w:r>
          </w:p>
        </w:tc>
      </w:tr>
      <w:tr w:rsidR="00077F86" w:rsidRPr="00077F86" w:rsidTr="005D7FA6">
        <w:trPr>
          <w:trHeight w:val="300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ՎԱՐՉԱԿԱՆ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077F86" w:rsidRPr="00077F86" w:rsidTr="005D7FA6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300.000</w:t>
            </w:r>
          </w:p>
        </w:tc>
      </w:tr>
      <w:tr w:rsidR="00077F86" w:rsidRPr="00077F86" w:rsidTr="005D7FA6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250.000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250.000</w:t>
            </w:r>
          </w:p>
        </w:tc>
      </w:tr>
      <w:tr w:rsidR="00077F86" w:rsidRPr="00077F86" w:rsidTr="005D7FA6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11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720.000</w:t>
            </w:r>
          </w:p>
        </w:tc>
      </w:tr>
      <w:tr w:rsidR="00077F86" w:rsidRPr="00077F86" w:rsidTr="005D7FA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12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230.000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690.000</w:t>
            </w:r>
          </w:p>
        </w:tc>
      </w:tr>
      <w:tr w:rsidR="00077F86" w:rsidRPr="00077F86" w:rsidTr="005D7FA6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proofErr w:type="spellEnd"/>
            <w:proofErr w:type="gram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880.000</w:t>
            </w:r>
          </w:p>
        </w:tc>
      </w:tr>
      <w:tr w:rsidR="00077F86" w:rsidRPr="00077F86" w:rsidTr="005D7FA6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proofErr w:type="spellEnd"/>
            <w:proofErr w:type="gram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210.000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1.260.000</w:t>
            </w:r>
          </w:p>
        </w:tc>
      </w:tr>
      <w:tr w:rsidR="00077F86" w:rsidRPr="00077F86" w:rsidTr="005D7FA6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15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9727CD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Ցա</w:t>
            </w:r>
            <w:bookmarkStart w:id="0" w:name="_GoBack"/>
            <w:bookmarkEnd w:id="0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մաքասար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200.000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1.800.000</w:t>
            </w:r>
          </w:p>
        </w:tc>
      </w:tr>
      <w:tr w:rsidR="00077F86" w:rsidRPr="00077F86" w:rsidTr="005D7FA6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16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190.000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380.000</w:t>
            </w:r>
          </w:p>
        </w:tc>
      </w:tr>
      <w:tr w:rsidR="00077F86" w:rsidRPr="00077F86" w:rsidTr="005D7FA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proofErr w:type="spellEnd"/>
            <w:proofErr w:type="gramStart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180.000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6.900.000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ԾԱՌԱՅՈՒԹՅԱՆ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68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24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440.000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color w:val="000000"/>
                <w:lang w:eastAsia="ru-RU"/>
              </w:rPr>
              <w:t>եկամուտների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color w:val="000000"/>
                <w:lang w:eastAsia="ru-RU"/>
              </w:rPr>
              <w:t>հաշվառման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color w:val="000000"/>
                <w:lang w:eastAsia="ru-RU"/>
              </w:rPr>
              <w:t>հավաքագրման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29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1.320.000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1.870.000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1.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68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2.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00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705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lastRenderedPageBreak/>
              <w:t>Զարգացման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proofErr w:type="spellEnd"/>
            <w:proofErr w:type="gram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077F86" w:rsidRPr="00077F86" w:rsidTr="005D7FA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39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proofErr w:type="gram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49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56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58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59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66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510.000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280.000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260.000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64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125.000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մեջ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</w:t>
            </w: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166.583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166.583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6</w:t>
            </w: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170.000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510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18.496.583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ՏԵԽՆԻԿԱԿԱՆ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ՍՊԱՍԱՐԿՈՒՄ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ԻՐԱԿԱՆԱՑՆՈՂ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ԱՆՁՆԱԿԱԶՄ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Հավաքարար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2.400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71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110.000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72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22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22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7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68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210.000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210.000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75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7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34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proofErr w:type="spellEnd"/>
            <w:proofErr w:type="gramStart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proofErr w:type="spellStart"/>
            <w:proofErr w:type="gramEnd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proofErr w:type="spell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24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240.000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380.000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79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150.000</w:t>
            </w:r>
          </w:p>
        </w:tc>
      </w:tr>
      <w:tr w:rsidR="00077F86" w:rsidRPr="00077F86" w:rsidTr="005D7FA6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Ինտերնետ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կապի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ներքին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ցանցի</w:t>
            </w:r>
            <w:proofErr w:type="gram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համակարգչային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սարքերի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տեխնիկական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և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ծրագրային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սպասարկման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8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180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077F86" w:rsidRPr="00077F86" w:rsidTr="005D7FA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81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82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5.420.000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ՔԱՂԱՔԱՑԻԱԿԱՆ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ԱՇԽԱՏԱՆՔ</w:t>
            </w:r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ԻՐԱԿԱՆԱՑՆՈՂ</w:t>
            </w:r>
            <w:proofErr w:type="gram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ԱՆՁՆԱԿԱԶՄ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hy-AM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hy-AM" w:eastAsia="ru-RU"/>
              </w:rPr>
              <w:t>83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jc w:val="both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Անասնաբյուժ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1.650.000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val="hy-AM" w:eastAsia="ru-RU"/>
              </w:rPr>
              <w:t>8</w:t>
            </w: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proofErr w:type="spellEnd"/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proofErr w:type="spellEnd"/>
            <w:proofErr w:type="gramEnd"/>
            <w:r w:rsidRPr="00077F86">
              <w:rPr>
                <w:rFonts w:ascii="Arial Armenian" w:eastAsia="Times New Roman" w:hAnsi="Arial Armenia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130.000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130.000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color w:val="000000"/>
                <w:lang w:eastAsia="ru-RU"/>
              </w:rPr>
              <w:t>8</w:t>
            </w:r>
            <w:r w:rsidRPr="00077F86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0</w:t>
            </w: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330.000</w:t>
            </w:r>
          </w:p>
        </w:tc>
      </w:tr>
      <w:tr w:rsidR="00077F86" w:rsidRPr="00077F86" w:rsidTr="005D7FA6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ԸՆԴԱՄԵՆԸ</w:t>
            </w:r>
            <w:r w:rsidRPr="00077F86">
              <w:rPr>
                <w:rFonts w:ascii="Arial Armenian" w:eastAsia="Times New Roman" w:hAnsi="Arial Armenia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F86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աշխատակազմ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7F86" w:rsidRPr="00077F86" w:rsidRDefault="00077F86" w:rsidP="00077F86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77F86"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35.571.583</w:t>
            </w:r>
          </w:p>
        </w:tc>
      </w:tr>
    </w:tbl>
    <w:p w:rsidR="00077F86" w:rsidRPr="00077F86" w:rsidRDefault="00077F86" w:rsidP="00077F86">
      <w:pPr>
        <w:spacing w:after="0"/>
        <w:rPr>
          <w:rFonts w:ascii="Arial Armenian" w:hAnsi="Arial Armenian"/>
          <w:sz w:val="20"/>
          <w:szCs w:val="20"/>
          <w:lang w:val="hy-AM"/>
        </w:rPr>
      </w:pPr>
    </w:p>
    <w:p w:rsidR="00077F86" w:rsidRPr="00077F86" w:rsidRDefault="00077F86" w:rsidP="00077F86">
      <w:pPr>
        <w:spacing w:after="0"/>
        <w:rPr>
          <w:rFonts w:ascii="Sylfaen" w:hAnsi="Sylfaen"/>
          <w:sz w:val="20"/>
          <w:szCs w:val="20"/>
          <w:lang w:val="hy-AM"/>
        </w:rPr>
      </w:pPr>
    </w:p>
    <w:p w:rsidR="00077F86" w:rsidRPr="00077F86" w:rsidRDefault="00077F86" w:rsidP="00077F86">
      <w:pPr>
        <w:spacing w:after="0"/>
        <w:rPr>
          <w:rFonts w:ascii="Arial Armenian" w:hAnsi="Arial Armenian"/>
          <w:sz w:val="20"/>
          <w:szCs w:val="20"/>
          <w:lang w:val="hy-AM"/>
        </w:rPr>
      </w:pPr>
    </w:p>
    <w:p w:rsidR="00077F86" w:rsidRPr="00077F86" w:rsidRDefault="00077F86" w:rsidP="00077F86">
      <w:pPr>
        <w:shd w:val="clear" w:color="auto" w:fill="FFFFFF"/>
        <w:spacing w:after="150" w:line="315" w:lineRule="atLeast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077F86" w:rsidRPr="00077F86" w:rsidRDefault="00077F86" w:rsidP="00077F86">
      <w:pPr>
        <w:shd w:val="clear" w:color="auto" w:fill="FFFFFF"/>
        <w:spacing w:after="150" w:line="315" w:lineRule="atLeast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077F86" w:rsidRPr="00077F86" w:rsidRDefault="00077F86" w:rsidP="00077F86">
      <w:pPr>
        <w:shd w:val="clear" w:color="auto" w:fill="FFFFFF"/>
        <w:spacing w:after="150" w:line="315" w:lineRule="atLeast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077F86" w:rsidRPr="00077F86" w:rsidRDefault="00077F86" w:rsidP="00077F86">
      <w:pPr>
        <w:rPr>
          <w:rFonts w:ascii="Sylfaen" w:hAnsi="Sylfaen"/>
          <w:b/>
          <w:sz w:val="26"/>
          <w:szCs w:val="26"/>
          <w:lang w:val="hy-AM"/>
        </w:rPr>
      </w:pPr>
      <w:r w:rsidRPr="00077F86">
        <w:rPr>
          <w:rFonts w:ascii="Sylfaen" w:hAnsi="Sylfaen"/>
          <w:b/>
          <w:sz w:val="26"/>
          <w:szCs w:val="26"/>
          <w:lang w:val="hy-AM"/>
        </w:rPr>
        <w:t>Աշխատակազմի քարտուղարի պաշտոնակատար՝                       Ա.Ավետիսյան</w:t>
      </w:r>
    </w:p>
    <w:p w:rsidR="00D33645" w:rsidRPr="00077F86" w:rsidRDefault="00D33645" w:rsidP="00077F86"/>
    <w:sectPr w:rsidR="00D33645" w:rsidRPr="00077F86" w:rsidSect="00E9486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26BB3"/>
    <w:multiLevelType w:val="hybridMultilevel"/>
    <w:tmpl w:val="3A568072"/>
    <w:lvl w:ilvl="0" w:tplc="5A5CD36A">
      <w:start w:val="1"/>
      <w:numFmt w:val="decimal"/>
      <w:lvlText w:val="%1."/>
      <w:lvlJc w:val="left"/>
      <w:pPr>
        <w:ind w:left="10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">
    <w:nsid w:val="68402E51"/>
    <w:multiLevelType w:val="hybridMultilevel"/>
    <w:tmpl w:val="B8926B62"/>
    <w:lvl w:ilvl="0" w:tplc="2C14472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8620D"/>
    <w:multiLevelType w:val="hybridMultilevel"/>
    <w:tmpl w:val="654E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1"/>
    <w:rsid w:val="00077F86"/>
    <w:rsid w:val="00127FD5"/>
    <w:rsid w:val="005604E9"/>
    <w:rsid w:val="00663C6F"/>
    <w:rsid w:val="006861D5"/>
    <w:rsid w:val="00846DCA"/>
    <w:rsid w:val="009727CD"/>
    <w:rsid w:val="00D33645"/>
    <w:rsid w:val="00E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F655E-7597-4524-BE51-9C166A61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4E9"/>
  </w:style>
  <w:style w:type="paragraph" w:styleId="1">
    <w:name w:val="heading 1"/>
    <w:basedOn w:val="a"/>
    <w:next w:val="a"/>
    <w:link w:val="10"/>
    <w:qFormat/>
    <w:rsid w:val="00077F8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77F86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077F86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077F86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F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77F86"/>
    <w:pPr>
      <w:keepNext/>
      <w:numPr>
        <w:numId w:val="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uiPriority w:val="34"/>
    <w:unhideWhenUsed/>
    <w:qFormat/>
    <w:rsid w:val="00E948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3C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7F8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077F8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077F86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077F8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0"/>
    <w:link w:val="5"/>
    <w:uiPriority w:val="9"/>
    <w:semiHidden/>
    <w:rsid w:val="00077F8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077F86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styleId="a5">
    <w:name w:val="Hyperlink"/>
    <w:basedOn w:val="a0"/>
    <w:uiPriority w:val="99"/>
    <w:unhideWhenUsed/>
    <w:rsid w:val="00077F86"/>
    <w:rPr>
      <w:color w:val="0000FF"/>
      <w:u w:val="single"/>
    </w:rPr>
  </w:style>
  <w:style w:type="paragraph" w:styleId="a6">
    <w:name w:val="No Spacing"/>
    <w:qFormat/>
    <w:rsid w:val="00077F86"/>
    <w:pPr>
      <w:spacing w:after="0" w:line="240" w:lineRule="auto"/>
    </w:pPr>
  </w:style>
  <w:style w:type="character" w:styleId="a7">
    <w:name w:val="Emphasis"/>
    <w:basedOn w:val="a0"/>
    <w:qFormat/>
    <w:rsid w:val="00077F86"/>
    <w:rPr>
      <w:i/>
      <w:iCs/>
    </w:rPr>
  </w:style>
  <w:style w:type="paragraph" w:styleId="a8">
    <w:name w:val="Balloon Text"/>
    <w:basedOn w:val="a"/>
    <w:link w:val="a9"/>
    <w:uiPriority w:val="99"/>
    <w:unhideWhenUsed/>
    <w:rsid w:val="00077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077F8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077F86"/>
    <w:rPr>
      <w:b/>
      <w:bCs/>
    </w:rPr>
  </w:style>
  <w:style w:type="table" w:styleId="ab">
    <w:name w:val="Table Grid"/>
    <w:basedOn w:val="a1"/>
    <w:rsid w:val="00077F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77F86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77F8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77F86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77F86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77F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077F8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077F8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077F86"/>
    <w:rPr>
      <w:rFonts w:eastAsia="Times New Roman"/>
      <w:sz w:val="20"/>
      <w:szCs w:val="20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rsid w:val="00077F86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077F86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077F86"/>
    <w:rPr>
      <w:rFonts w:eastAsia="Times New Roman"/>
      <w:b/>
      <w:bCs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077F86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77F86"/>
    <w:rPr>
      <w:b/>
      <w:bCs/>
      <w:sz w:val="20"/>
      <w:szCs w:val="20"/>
    </w:rPr>
  </w:style>
  <w:style w:type="paragraph" w:styleId="af6">
    <w:name w:val="Body Text"/>
    <w:basedOn w:val="a"/>
    <w:link w:val="af7"/>
    <w:rsid w:val="00077F86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7">
    <w:name w:val="Основной текст Знак"/>
    <w:basedOn w:val="a0"/>
    <w:link w:val="af6"/>
    <w:rsid w:val="00077F86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o">
    <w:name w:val="o"/>
    <w:basedOn w:val="a0"/>
    <w:rsid w:val="00077F86"/>
  </w:style>
  <w:style w:type="character" w:customStyle="1" w:styleId="val">
    <w:name w:val="val"/>
    <w:basedOn w:val="a0"/>
    <w:rsid w:val="00077F86"/>
  </w:style>
  <w:style w:type="character" w:customStyle="1" w:styleId="mrreadfromf">
    <w:name w:val="mr_read__fromf"/>
    <w:basedOn w:val="a0"/>
    <w:rsid w:val="00077F86"/>
  </w:style>
  <w:style w:type="character" w:customStyle="1" w:styleId="apple-converted-space">
    <w:name w:val="apple-converted-space"/>
    <w:basedOn w:val="a0"/>
    <w:rsid w:val="00077F86"/>
  </w:style>
  <w:style w:type="character" w:customStyle="1" w:styleId="answerbarlink">
    <w:name w:val="answerbar__link"/>
    <w:basedOn w:val="a0"/>
    <w:rsid w:val="00077F86"/>
  </w:style>
  <w:style w:type="character" w:customStyle="1" w:styleId="answerbarlinktext">
    <w:name w:val="answerbar__link__text"/>
    <w:basedOn w:val="a0"/>
    <w:rsid w:val="00077F86"/>
  </w:style>
  <w:style w:type="character" w:styleId="af8">
    <w:name w:val="FollowedHyperlink"/>
    <w:uiPriority w:val="99"/>
    <w:unhideWhenUsed/>
    <w:rsid w:val="00077F86"/>
    <w:rPr>
      <w:color w:val="954F72"/>
      <w:u w:val="single"/>
    </w:rPr>
  </w:style>
  <w:style w:type="paragraph" w:styleId="af9">
    <w:name w:val="Title"/>
    <w:basedOn w:val="a"/>
    <w:link w:val="afa"/>
    <w:qFormat/>
    <w:rsid w:val="00077F86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a">
    <w:name w:val="Название Знак"/>
    <w:basedOn w:val="a0"/>
    <w:link w:val="af9"/>
    <w:rsid w:val="00077F86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077F86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"/>
    <w:link w:val="normChar"/>
    <w:qFormat/>
    <w:rsid w:val="00077F8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077F86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qFormat/>
    <w:rsid w:val="00077F86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077F86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077F86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077F86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077F86"/>
    <w:rPr>
      <w:sz w:val="16"/>
      <w:szCs w:val="16"/>
    </w:rPr>
  </w:style>
  <w:style w:type="character" w:customStyle="1" w:styleId="21">
    <w:name w:val="Основной текст 2 Знак"/>
    <w:link w:val="22"/>
    <w:rsid w:val="00077F86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077F86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077F86"/>
  </w:style>
  <w:style w:type="paragraph" w:styleId="33">
    <w:name w:val="Body Text Indent 3"/>
    <w:basedOn w:val="a"/>
    <w:link w:val="34"/>
    <w:unhideWhenUsed/>
    <w:rsid w:val="00077F86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rsid w:val="00077F86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rsid w:val="00077F86"/>
    <w:rPr>
      <w:sz w:val="16"/>
      <w:szCs w:val="16"/>
    </w:rPr>
  </w:style>
  <w:style w:type="paragraph" w:styleId="afb">
    <w:name w:val="Document Map"/>
    <w:basedOn w:val="a"/>
    <w:link w:val="afc"/>
    <w:unhideWhenUsed/>
    <w:rsid w:val="00077F86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c">
    <w:name w:val="Схема документа Знак"/>
    <w:basedOn w:val="a0"/>
    <w:link w:val="afb"/>
    <w:rsid w:val="00077F86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rsid w:val="00077F86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077F86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d">
    <w:name w:val="Основной текст с отступом Знак"/>
    <w:link w:val="afe"/>
    <w:rsid w:val="00077F86"/>
    <w:rPr>
      <w:rFonts w:ascii="Arial Armenian" w:hAnsi="Arial Armenian"/>
      <w:sz w:val="24"/>
      <w:lang w:val="en-GB"/>
    </w:rPr>
  </w:style>
  <w:style w:type="paragraph" w:styleId="afe">
    <w:name w:val="Body Text Indent"/>
    <w:basedOn w:val="a"/>
    <w:link w:val="afd"/>
    <w:unhideWhenUsed/>
    <w:rsid w:val="00077F86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4">
    <w:name w:val="Основной текст с отступом Знак1"/>
    <w:basedOn w:val="a0"/>
    <w:uiPriority w:val="99"/>
    <w:semiHidden/>
    <w:rsid w:val="00077F86"/>
  </w:style>
  <w:style w:type="character" w:customStyle="1" w:styleId="23">
    <w:name w:val="Основной текст с отступом 2 Знак"/>
    <w:link w:val="24"/>
    <w:rsid w:val="00077F86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077F86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077F86"/>
  </w:style>
  <w:style w:type="character" w:styleId="aff">
    <w:name w:val="page number"/>
    <w:basedOn w:val="a0"/>
    <w:rsid w:val="00077F86"/>
  </w:style>
  <w:style w:type="paragraph" w:customStyle="1" w:styleId="Style15">
    <w:name w:val="Style1.5"/>
    <w:basedOn w:val="a"/>
    <w:uiPriority w:val="99"/>
    <w:qFormat/>
    <w:rsid w:val="00077F8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077F86"/>
    <w:pPr>
      <w:jc w:val="both"/>
    </w:pPr>
  </w:style>
  <w:style w:type="paragraph" w:customStyle="1" w:styleId="russtyle">
    <w:name w:val="russtyle"/>
    <w:basedOn w:val="a"/>
    <w:uiPriority w:val="99"/>
    <w:qFormat/>
    <w:rsid w:val="00077F86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077F86"/>
    <w:rPr>
      <w:w w:val="120"/>
    </w:rPr>
  </w:style>
  <w:style w:type="paragraph" w:customStyle="1" w:styleId="Style3">
    <w:name w:val="Style3"/>
    <w:basedOn w:val="mechtex"/>
    <w:uiPriority w:val="99"/>
    <w:qFormat/>
    <w:rsid w:val="00077F86"/>
    <w:rPr>
      <w:w w:val="120"/>
    </w:rPr>
  </w:style>
  <w:style w:type="paragraph" w:customStyle="1" w:styleId="Style4">
    <w:name w:val="Style4"/>
    <w:basedOn w:val="mechtex"/>
    <w:uiPriority w:val="99"/>
    <w:qFormat/>
    <w:rsid w:val="00077F86"/>
    <w:rPr>
      <w:w w:val="120"/>
    </w:rPr>
  </w:style>
  <w:style w:type="paragraph" w:customStyle="1" w:styleId="Style5">
    <w:name w:val="Style5"/>
    <w:basedOn w:val="mechtex"/>
    <w:uiPriority w:val="99"/>
    <w:qFormat/>
    <w:rsid w:val="00077F86"/>
    <w:rPr>
      <w:w w:val="120"/>
    </w:rPr>
  </w:style>
  <w:style w:type="character" w:customStyle="1" w:styleId="mechtex0">
    <w:name w:val="mechtex Знак"/>
    <w:locked/>
    <w:rsid w:val="00077F8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uiPriority w:val="99"/>
    <w:qFormat/>
    <w:rsid w:val="00077F8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qFormat/>
    <w:rsid w:val="00077F86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077F86"/>
    <w:rPr>
      <w:rFonts w:ascii="Times Armenian" w:hAnsi="Times Armenian"/>
      <w:sz w:val="24"/>
    </w:rPr>
  </w:style>
  <w:style w:type="character" w:customStyle="1" w:styleId="CharChar6">
    <w:name w:val="Char Char6"/>
    <w:rsid w:val="00077F86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link w:val="HTML0"/>
    <w:uiPriority w:val="99"/>
    <w:semiHidden/>
    <w:rsid w:val="00077F86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07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077F86"/>
    <w:rPr>
      <w:rFonts w:ascii="Consolas" w:hAnsi="Consolas" w:cs="Consolas"/>
      <w:sz w:val="20"/>
      <w:szCs w:val="20"/>
    </w:rPr>
  </w:style>
  <w:style w:type="character" w:customStyle="1" w:styleId="showhide">
    <w:name w:val="showhide"/>
    <w:basedOn w:val="a0"/>
    <w:rsid w:val="00077F86"/>
  </w:style>
  <w:style w:type="character" w:customStyle="1" w:styleId="mi">
    <w:name w:val="mi"/>
    <w:basedOn w:val="a0"/>
    <w:rsid w:val="00077F86"/>
  </w:style>
  <w:style w:type="character" w:customStyle="1" w:styleId="15">
    <w:name w:val="Текст выноски Знак1"/>
    <w:basedOn w:val="a0"/>
    <w:uiPriority w:val="99"/>
    <w:semiHidden/>
    <w:rsid w:val="00077F86"/>
    <w:rPr>
      <w:rFonts w:ascii="Segoe UI" w:hAnsi="Segoe UI" w:cs="Segoe UI"/>
      <w:sz w:val="18"/>
      <w:szCs w:val="18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077F86"/>
    <w:rPr>
      <w:sz w:val="22"/>
      <w:szCs w:val="22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077F86"/>
    <w:rPr>
      <w:sz w:val="22"/>
      <w:szCs w:val="22"/>
      <w:lang w:eastAsia="en-US"/>
    </w:rPr>
  </w:style>
  <w:style w:type="character" w:customStyle="1" w:styleId="18">
    <w:name w:val="Текст сноски Знак1"/>
    <w:basedOn w:val="a0"/>
    <w:uiPriority w:val="99"/>
    <w:semiHidden/>
    <w:rsid w:val="00077F86"/>
    <w:rPr>
      <w:lang w:eastAsia="en-US"/>
    </w:rPr>
  </w:style>
  <w:style w:type="character" w:customStyle="1" w:styleId="19">
    <w:name w:val="Основной текст Знак1"/>
    <w:basedOn w:val="a0"/>
    <w:semiHidden/>
    <w:rsid w:val="00077F86"/>
    <w:rPr>
      <w:sz w:val="22"/>
      <w:szCs w:val="22"/>
      <w:lang w:eastAsia="en-US"/>
    </w:rPr>
  </w:style>
  <w:style w:type="character" w:customStyle="1" w:styleId="1a">
    <w:name w:val="Название Знак1"/>
    <w:basedOn w:val="a0"/>
    <w:rsid w:val="00077F8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311">
    <w:name w:val="Основной текст с отступом 3 Знак1"/>
    <w:basedOn w:val="a0"/>
    <w:semiHidden/>
    <w:rsid w:val="00077F86"/>
    <w:rPr>
      <w:sz w:val="16"/>
      <w:szCs w:val="16"/>
      <w:lang w:eastAsia="en-US"/>
    </w:rPr>
  </w:style>
  <w:style w:type="character" w:customStyle="1" w:styleId="1b">
    <w:name w:val="Схема документа Знак1"/>
    <w:basedOn w:val="a0"/>
    <w:semiHidden/>
    <w:rsid w:val="00077F86"/>
    <w:rPr>
      <w:rFonts w:ascii="Segoe UI" w:hAnsi="Segoe UI" w:cs="Segoe U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2023-01-16T11:32:00Z</dcterms:created>
  <dcterms:modified xsi:type="dcterms:W3CDTF">2023-01-16T11:32:00Z</dcterms:modified>
</cp:coreProperties>
</file>