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10031" w:type="dxa"/>
        <w:tblLayout w:type="fixed"/>
        <w:tblLook w:val="04A0"/>
      </w:tblPr>
      <w:tblGrid>
        <w:gridCol w:w="10031"/>
      </w:tblGrid>
      <w:tr w:rsidR="00A10D35" w:rsidRPr="009C75E9" w:rsidTr="00F816EF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A10D35" w:rsidRPr="009C75E9" w:rsidRDefault="00A10D35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</w:p>
          <w:p w:rsidR="00A10D35" w:rsidRPr="009C75E9" w:rsidRDefault="00A10D35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</w:p>
          <w:p w:rsidR="00A10D35" w:rsidRPr="009C75E9" w:rsidRDefault="00A10D35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</w:p>
          <w:p w:rsidR="00A10D35" w:rsidRPr="009C75E9" w:rsidRDefault="00A10D35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</w:p>
          <w:p w:rsidR="00A10D35" w:rsidRPr="009C75E9" w:rsidRDefault="00A10D35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Հավելված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-1 </w:t>
            </w:r>
          </w:p>
        </w:tc>
      </w:tr>
      <w:tr w:rsidR="00A10D35" w:rsidRPr="009C75E9" w:rsidTr="00F816EF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A10D35" w:rsidRPr="009C75E9" w:rsidRDefault="00A10D35" w:rsidP="00F816EF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Թալին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ավագանու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br/>
              <w:t>2020թ. հու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լիս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>ի 27-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թիվ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38-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C75E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որոշման</w:t>
            </w:r>
          </w:p>
        </w:tc>
      </w:tr>
    </w:tbl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  <w:r w:rsidRPr="009C75E9">
        <w:rPr>
          <w:rFonts w:ascii="GHEA Grapalat" w:hAnsi="GHEA Grapalat"/>
          <w:color w:val="000000"/>
          <w:sz w:val="24"/>
          <w:szCs w:val="24"/>
          <w:lang w:val="fr-FR"/>
        </w:rPr>
        <w:t>Աճուրդի կազմակերպիչը համայնքի ղեկավարն է</w:t>
      </w:r>
      <w:r w:rsidRPr="009C75E9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9C75E9">
        <w:rPr>
          <w:rFonts w:ascii="GHEA Grapalat" w:hAnsi="GHEA Grapalat"/>
          <w:color w:val="000000"/>
          <w:sz w:val="24"/>
          <w:szCs w:val="24"/>
          <w:lang w:val="fr-FR"/>
        </w:rPr>
        <w:t>: Աճուրդը կազմակերպելու համար աճուրդի կազմակերպիչը ստեղծում է աճուրդային հանձնաժողով , որի կազմում կարող են ընդգրկվել համայնքապետարանի աշխատակազմի աշխատա</w:t>
      </w:r>
      <w:r w:rsidRPr="009C75E9">
        <w:rPr>
          <w:rFonts w:ascii="GHEA Grapalat" w:hAnsi="GHEA Grapalat"/>
          <w:color w:val="000000"/>
          <w:sz w:val="24"/>
          <w:szCs w:val="24"/>
        </w:rPr>
        <w:t xml:space="preserve">տակիցներ և ավագանու անդամներ : Աճուրդի կազմակերպիչը հանձնաժողով ստեղծելու որոշմամբ հանձնաժողովի կազմից նշանակում է աճուրդավար և արձանագրող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2.Հողամասերի (անշարժ գույքի ) օտարումն իրականացվում է դասական աճուրդով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3. Աճուրդներն իրականացվում են բաց, որին մասնակցում են հանձնաժողովի անդամները , գրանցված անձիք և աճուրդի մասնակից չհամարվող անձինք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>Աճուրդի մասնակից չհամարվող անձինք աճուրդին մասնակցում են դիտորդի կարգավիճակով :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4.Աճուրդին մասնակցել ցանկացող անձինք յուրաքանչյուր լոտի համար առանձին ներկայացնում են հայտ , մասնակցության համար սահմանված վճարի անդորագիր և անձնագիր , իսկ աճուրդի մասնակից չհամարվող անձինք (դիտորդի կարգավիճակ ունեցող անձինք  ), յուրաքանչյուր լոտի համար առանձին  որի աճուրդին որ ցանկանում են ներկա գտնվել , որպես մուտքի վճար ներկայացնում են աճուրդի մասնակցության սահմանված վճարի անդորագիր և անձնագիր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5. Հայտերի ընդունումը և մասնակիցների գրանցումը դադարեցվում է աճուրդի անցկացման օրվանից երեք աշխատանքային օր առաջ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6. Աճուրդին մասնակցելու ցանկություն ունեցող անձինք վճարում են նախավճար տվյալ հողամասի (անշարժ գույքի ) մեկնարկային գնի 5 %-ի չափով և նրանց տրվում է մասնակցի վկայական 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7. Աճուրդի մասնակցության հայտը չի ընդունվում , եթե հայտ ներկայացնողը ՀՀ հողային օրենսգրքով սահմանված հողամասի սեփականության սուբյեկտ  չէ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8. Աճուրդն սկսվում է , եթե սակարկողների թիվը մեկ կամ ավելի է : Մեկից ավելի մասնակիցների դեպքում , սակարկությունը սկսվումէ ըստ վիճակահանությամբ հանված տոմսի համար ՝  1-ից սկսած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9.Աճուրդի հաղթող է ճանաչվում առավելագույն գին առաջարկած մասնակիցը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10. Աաճուրդն սկսվելու պահից դահլիճ մտնելն արգելվում է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11. Կազմակերպիչը աճուրդի անցկացումից մեկ ամիս առաջ մամուլով , զանգվածային լրատվության այլ միջոցերով և համայնքապետարանի պաշտոնական կայքում հրապարակում է սակարկությունների անցկացման տեղը, օրը , ժամը  հողամասի / անշարժ գույքի / գտնվելու վայրը , ծածկագիրը մեկնարկային գինը, , նբախավճարը , քայլի չափը , օգտագործման նպատակը , չափերը , ճանապարհի,  ջրատարի կոյուղու </w:t>
      </w:r>
    </w:p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</w:p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</w:p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</w:p>
    <w:p w:rsidR="00A10D35" w:rsidRPr="009C75E9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  <w:r w:rsidRPr="009C75E9">
        <w:rPr>
          <w:rFonts w:ascii="GHEA Grapalat" w:hAnsi="GHEA Grapalat"/>
          <w:color w:val="000000"/>
          <w:sz w:val="24"/>
          <w:szCs w:val="24"/>
        </w:rPr>
        <w:t>էլեկտրահաղորդման գծերի , գազատարի առկայության մասին տվյալները , / գյուղատնտեսական հողամասի դեպքում նաև որակական հատկանիշներ / , ինչպես նաև տվյալ հողամասի նկատմամբ սահմանափակումների / ներառյալ սերվիտուտների / առկայությունը և լոտի ուսումնասիրության օրերը , ժամը  և վայրը: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11. Աճուրդի դրվ ած հողամասի / անշարժ գույքի / քայլի չափը հաշվարկվում է մեկնարկային գնի 5%-ի չափով , և սակարկողը  կարող է գինն ավելացնել քայլի չափից ոչ պակաս գումարով : Եթե մասնակիցը աճուրդի արդյունքներով չի հաղթել , նախավճարն անմիջապես վերադարձվում է , իսկ եթե հաղթել է նախավճարի գումարը ներառվում է վաճառքի գնի մեջ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12. Աճուրդի արձանագրությունը ստորագրում են աճուրդային հանձնաժողովի անդամները , աճուրդում հաղթող ճանաչված անձը , ցանկության դեպքում նաև աճուրդի մյուս մասնակիցները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>13. Աաճուրդն իրականացվում է ըստ լոտերի հերթական համարների :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14. Աճուրդը համարվում է չկայացած , եթե աճուրդի մասնակցության հայտ չի ներկայացվել , կամ սակարկությունում հաղթած անձը հրաժարվել է հողամասը / գույքը / ձեռք բերելուց կամ օրենքով նախատեսված այլ դեպքերում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Աճուրդում հաղթած և գույքը գնելուց հրաժարված անձի կողմից մուծված նախավճարը չի վերադարձվում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>Աճուրդի չկայացման մասին կազմվում է համապատասխան արձանագրություն :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 xml:space="preserve">15.Աճուրդում հաղթած անձը պարտավոր է 10 օրվա ընթացքում վճարել սակարկությունների  արդյունքում ձևավորված գինը , որը եթե նշված ժամկետում չի վճարում հաղթող է ճանաչվում երկրորդ առավելագույն գին առաջարկած անձը , որը նույնպես պարտավոր է 10 օրվա ընթացքում վճարել այդ գումարը : </w:t>
      </w:r>
      <w:r w:rsidRPr="009C75E9">
        <w:rPr>
          <w:rFonts w:ascii="GHEA Grapalat" w:hAnsi="GHEA Grapalat"/>
          <w:color w:val="000000"/>
          <w:sz w:val="24"/>
          <w:szCs w:val="24"/>
        </w:rPr>
        <w:br/>
        <w:t>Գումարն ամբողջությամբ վճարելուց հետո երկու օրվա ընթացքում կողմերի միջև կնքվում է օտարման պայմանագիր , որ ենթակա է նոտարական վավերացման և պետական գրանցման :</w:t>
      </w:r>
    </w:p>
    <w:p w:rsidR="00A10D35" w:rsidRPr="009C75E9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</w:p>
    <w:p w:rsidR="00A10D35" w:rsidRPr="009C75E9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</w:p>
    <w:p w:rsidR="00A10D35" w:rsidRPr="009C75E9" w:rsidRDefault="00A10D35" w:rsidP="00A10D35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</w:rPr>
      </w:pPr>
      <w:r w:rsidRPr="009C75E9">
        <w:rPr>
          <w:rFonts w:ascii="GHEA Grapalat" w:hAnsi="GHEA Grapalat"/>
          <w:color w:val="000000"/>
          <w:sz w:val="24"/>
          <w:szCs w:val="24"/>
        </w:rPr>
        <w:t xml:space="preserve">                     ՀԱՄԱՅՆՔԻ ՂԵԿԱՎԱՐ ՝                    ՍԱՐԳԻՍ</w:t>
      </w:r>
      <w:r>
        <w:rPr>
          <w:rFonts w:ascii="GHEA Grapalat" w:hAnsi="GHEA Grapalat"/>
          <w:color w:val="000000"/>
          <w:sz w:val="24"/>
          <w:szCs w:val="24"/>
        </w:rPr>
        <w:t xml:space="preserve">   </w:t>
      </w:r>
      <w:r w:rsidRPr="009C75E9">
        <w:rPr>
          <w:rFonts w:ascii="GHEA Grapalat" w:hAnsi="GHEA Grapalat"/>
          <w:color w:val="000000"/>
          <w:sz w:val="24"/>
          <w:szCs w:val="24"/>
        </w:rPr>
        <w:t xml:space="preserve">ԱՐԱՄՅԱՆ </w:t>
      </w:r>
    </w:p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A10D35" w:rsidRDefault="00A10D35" w:rsidP="00A10D35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A10D35" w:rsidRPr="00BC3B88" w:rsidRDefault="00A10D35" w:rsidP="00A10D35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35"/>
    <w:rsid w:val="0040560A"/>
    <w:rsid w:val="00616284"/>
    <w:rsid w:val="00A1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2020-07-17T10:41:00Z</dcterms:created>
  <dcterms:modified xsi:type="dcterms:W3CDTF">2020-07-17T10:42:00Z</dcterms:modified>
</cp:coreProperties>
</file>